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7E07" w14:textId="57BDA434" w:rsidR="008663A0" w:rsidRPr="00DF476F" w:rsidRDefault="00000000" w:rsidP="00DF476F">
      <w:pPr>
        <w:pStyle w:val="Ttulo1"/>
        <w:jc w:val="center"/>
        <w:rPr>
          <w:sz w:val="32"/>
          <w:szCs w:val="32"/>
          <w:lang w:val="es-ES"/>
        </w:rPr>
      </w:pPr>
      <w:r w:rsidRPr="00DF476F">
        <w:rPr>
          <w:sz w:val="32"/>
          <w:szCs w:val="32"/>
          <w:lang w:val="es-ES"/>
        </w:rPr>
        <w:t>Perfil de Egreso</w:t>
      </w:r>
    </w:p>
    <w:p w14:paraId="1152A079" w14:textId="46AC2733" w:rsidR="008663A0" w:rsidRPr="00DF476F" w:rsidRDefault="00000000" w:rsidP="00DF476F">
      <w:pPr>
        <w:jc w:val="center"/>
        <w:rPr>
          <w:b/>
          <w:bCs/>
          <w:color w:val="365F91" w:themeColor="accent1" w:themeShade="BF"/>
          <w:sz w:val="32"/>
          <w:szCs w:val="32"/>
          <w:lang w:val="es-ES"/>
        </w:rPr>
      </w:pPr>
      <w:r w:rsidRPr="00DF476F">
        <w:rPr>
          <w:b/>
          <w:bCs/>
          <w:color w:val="365F91" w:themeColor="accent1" w:themeShade="BF"/>
          <w:sz w:val="32"/>
          <w:szCs w:val="32"/>
          <w:lang w:val="es-ES"/>
        </w:rPr>
        <w:t xml:space="preserve">Grado en </w:t>
      </w:r>
      <w:r w:rsidR="00544037" w:rsidRPr="00DF476F">
        <w:rPr>
          <w:b/>
          <w:bCs/>
          <w:color w:val="365F91" w:themeColor="accent1" w:themeShade="BF"/>
          <w:sz w:val="32"/>
          <w:szCs w:val="32"/>
          <w:lang w:val="es-ES"/>
        </w:rPr>
        <w:t>FILOLOGÍA CLÁSICA</w:t>
      </w:r>
    </w:p>
    <w:p w14:paraId="29E2F1D6" w14:textId="6AD597AD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El perfil de egreso del Grado en </w:t>
      </w:r>
      <w:r w:rsidR="00544037">
        <w:rPr>
          <w:lang w:val="es-ES"/>
        </w:rPr>
        <w:t>FILOLOGÍA CLÁSICA</w:t>
      </w:r>
      <w:r w:rsidRPr="00C32FB3">
        <w:rPr>
          <w:lang w:val="es-ES"/>
        </w:rPr>
        <w:t xml:space="preserve"> de la Universidad de Cádiz describe los conocimientos, competencias y capacidades que adquiere el estudiantado al finalizar sus estudios. La formación recibida proporciona una sólida base científica y humanística que permite a las personas egresadas desenvolverse con solvencia en los ámbitos académicos, profesionales y sociales relacionados con </w:t>
      </w:r>
      <w:r w:rsidR="00544037">
        <w:rPr>
          <w:lang w:val="es-ES"/>
        </w:rPr>
        <w:t>FILOLOGÍA CLÁSICA Y LOS CAMPOS DE CONOCIMIENTO DE LA LENGUA, CIVILIZACIÓN Y CULTURA CLÁSICAS</w:t>
      </w:r>
      <w:r w:rsidRPr="00C32FB3">
        <w:rPr>
          <w:lang w:val="es-ES"/>
        </w:rPr>
        <w:t>.</w:t>
      </w:r>
    </w:p>
    <w:p w14:paraId="02647B35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Al concluir el título, el egresado o la egresada será capaz de analizar e interpretar con rigor los fenómenos propios de su disciplina, comunicar sus conocimientos de forma clara y fundamentada, trabajar de manera autónoma y en equipo, y actuar con responsabilidad ética y compromiso con la sociedad.</w:t>
      </w:r>
    </w:p>
    <w:p w14:paraId="63D75946" w14:textId="70471881" w:rsidR="008663A0" w:rsidRPr="00C32FB3" w:rsidRDefault="00000000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Conocimientos </w:t>
      </w:r>
      <w:r w:rsidR="00C32FB3">
        <w:rPr>
          <w:lang w:val="es-ES"/>
        </w:rPr>
        <w:t>teóricos y prácticos</w:t>
      </w:r>
    </w:p>
    <w:p w14:paraId="5788B509" w14:textId="13E28980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El estudiantado egresado poseerá un conocimiento sólido de los fundamentos teóricos, metodológicos e históricos de </w:t>
      </w:r>
      <w:r w:rsidR="00544037">
        <w:rPr>
          <w:lang w:val="es-ES"/>
        </w:rPr>
        <w:t>FILOLOGÍA CLÁSICA Y LOS CAMPOS DE CONOCIMIENTO DE LA LENGUA, CIVILIZACIÓN Y CULTURA CLÁSICAS</w:t>
      </w:r>
      <w:r w:rsidRPr="00C32FB3">
        <w:rPr>
          <w:lang w:val="es-ES"/>
        </w:rPr>
        <w:t>, así como de las herramientas necesarias para su análisis e interpretación.</w:t>
      </w:r>
    </w:p>
    <w:p w14:paraId="32960C9C" w14:textId="4C10784A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Competencias</w:t>
      </w:r>
      <w:r w:rsidRPr="00C32FB3">
        <w:rPr>
          <w:lang w:val="es-ES"/>
        </w:rPr>
        <w:t xml:space="preserve"> profesionales</w:t>
      </w:r>
    </w:p>
    <w:p w14:paraId="416E9D8E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La formación adquirida permitirá aplicar los conocimientos a ámbitos como la docencia, la investigación, la gestión cultural, la edición, la traducción, la documentación, la mediación intercultural y otras actividades vinculadas al título.</w:t>
      </w:r>
    </w:p>
    <w:p w14:paraId="4B9F251B" w14:textId="2D79932C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Habilidades blandas</w:t>
      </w:r>
    </w:p>
    <w:p w14:paraId="335F5274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Las personas egresadas desarrollarán capacidades de pensamiento crítico, comunicación oral y escrita, búsqueda y análisis de información, trabajo en equipo, uso de herramientas digitales y aprendizaje autónomo.</w:t>
      </w:r>
    </w:p>
    <w:p w14:paraId="6AEAF737" w14:textId="77777777" w:rsidR="008663A0" w:rsidRPr="00C32FB3" w:rsidRDefault="00000000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>Valores y compromiso social</w:t>
      </w:r>
    </w:p>
    <w:p w14:paraId="531AF955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El título fomenta el respeto por la diversidad cultural y lingüística, la responsabilidad ética, la defensa de los valores democráticos y el compromiso con la conservación y difusión del patrimonio cultural.</w:t>
      </w:r>
    </w:p>
    <w:p w14:paraId="4CDC1190" w14:textId="4667A084" w:rsidR="008663A0" w:rsidRPr="00C32FB3" w:rsidRDefault="00000000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Aprendizaje permanente </w:t>
      </w:r>
      <w:r w:rsidR="00C32FB3">
        <w:rPr>
          <w:lang w:val="es-ES"/>
        </w:rPr>
        <w:t>y capacidad de</w:t>
      </w:r>
      <w:r w:rsidRPr="00C32FB3">
        <w:rPr>
          <w:lang w:val="es-ES"/>
        </w:rPr>
        <w:t xml:space="preserve"> innovación</w:t>
      </w:r>
    </w:p>
    <w:p w14:paraId="319A996E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El egresado o la egresada estará preparado para continuar su formación a lo largo de la vida, adaptarse a nuevos contextos profesionales y participar en proyectos innovadores y de transferencia del conocimiento.</w:t>
      </w:r>
    </w:p>
    <w:p w14:paraId="12FCDBD1" w14:textId="77777777" w:rsidR="008663A0" w:rsidRPr="00C32FB3" w:rsidRDefault="00000000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lastRenderedPageBreak/>
        <w:t>Ámbitos de desempeño profesional</w:t>
      </w:r>
    </w:p>
    <w:p w14:paraId="0989A603" w14:textId="77777777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>Entre las principales salidas profesionales se encuentran la docencia, la investigación, la gestión cultural, la edición y corrección de textos, la traducción, la documentación, la cooperación internacional y las industrias culturales y creativas.</w:t>
      </w:r>
    </w:p>
    <w:p w14:paraId="00B286B4" w14:textId="69AED8FB" w:rsidR="008663A0" w:rsidRPr="00C32FB3" w:rsidRDefault="00000000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En definitiva, el egresado o la egresada del Grado en </w:t>
      </w:r>
      <w:r w:rsidR="00544037">
        <w:rPr>
          <w:lang w:val="es-ES"/>
        </w:rPr>
        <w:t>FILOLOGÍA CLÁSICA</w:t>
      </w:r>
      <w:r w:rsidRPr="00C32FB3">
        <w:rPr>
          <w:lang w:val="es-ES"/>
        </w:rPr>
        <w:t xml:space="preserve"> de la Universidad de Cádiz será un profesional con una sólida formación científica y humanística, capaz de analizar críticamente la realidad, comunicar con rigor, actuar con responsabilidad ética y adaptarse con autonomía e iniciativa a los retos académicos, profesionales y sociales de su entorno.</w:t>
      </w:r>
    </w:p>
    <w:sectPr w:rsidR="008663A0" w:rsidRPr="00C32F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7959657">
    <w:abstractNumId w:val="8"/>
  </w:num>
  <w:num w:numId="2" w16cid:durableId="664667172">
    <w:abstractNumId w:val="6"/>
  </w:num>
  <w:num w:numId="3" w16cid:durableId="543522238">
    <w:abstractNumId w:val="5"/>
  </w:num>
  <w:num w:numId="4" w16cid:durableId="1473905133">
    <w:abstractNumId w:val="4"/>
  </w:num>
  <w:num w:numId="5" w16cid:durableId="545918505">
    <w:abstractNumId w:val="7"/>
  </w:num>
  <w:num w:numId="6" w16cid:durableId="319847205">
    <w:abstractNumId w:val="3"/>
  </w:num>
  <w:num w:numId="7" w16cid:durableId="773327397">
    <w:abstractNumId w:val="2"/>
  </w:num>
  <w:num w:numId="8" w16cid:durableId="1819807808">
    <w:abstractNumId w:val="1"/>
  </w:num>
  <w:num w:numId="9" w16cid:durableId="153800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3056"/>
    <w:rsid w:val="00242FF7"/>
    <w:rsid w:val="00287E0B"/>
    <w:rsid w:val="0029639D"/>
    <w:rsid w:val="00326F90"/>
    <w:rsid w:val="00544037"/>
    <w:rsid w:val="008663A0"/>
    <w:rsid w:val="00AA1D8D"/>
    <w:rsid w:val="00B47730"/>
    <w:rsid w:val="00C32FB3"/>
    <w:rsid w:val="00CB0664"/>
    <w:rsid w:val="00DF476F"/>
    <w:rsid w:val="00FC693F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F3396"/>
  <w14:defaultImageDpi w14:val="300"/>
  <w15:docId w15:val="{29C9C31B-0768-434F-96BD-1985EB0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Bárbara Eizaga Rebollar</cp:lastModifiedBy>
  <cp:revision>2</cp:revision>
  <dcterms:created xsi:type="dcterms:W3CDTF">2026-09-02T06:48:00Z</dcterms:created>
  <dcterms:modified xsi:type="dcterms:W3CDTF">2026-09-02T06:48:00Z</dcterms:modified>
  <cp:category/>
</cp:coreProperties>
</file>