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26"/>
        <w:gridCol w:w="12676"/>
      </w:tblGrid>
      <w:tr w:rsidR="00D7050D" w:rsidRPr="00BF339D" w:rsidTr="00D7050D">
        <w:tc>
          <w:tcPr>
            <w:tcW w:w="718" w:type="pct"/>
          </w:tcPr>
          <w:p w:rsidR="00D7050D" w:rsidRPr="00BF339D" w:rsidRDefault="00D7050D" w:rsidP="00112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12DFD"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ster: </w:t>
            </w:r>
          </w:p>
        </w:tc>
        <w:tc>
          <w:tcPr>
            <w:tcW w:w="4282" w:type="pct"/>
          </w:tcPr>
          <w:p w:rsidR="00D7050D" w:rsidRPr="00BF339D" w:rsidRDefault="00D7050D" w:rsidP="00986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986660"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STER EN ESTUDIOS HISPÁNICOS</w:t>
            </w:r>
          </w:p>
        </w:tc>
      </w:tr>
      <w:tr w:rsidR="00D7050D" w:rsidRPr="00BF339D" w:rsidTr="00D7050D">
        <w:tc>
          <w:tcPr>
            <w:tcW w:w="718" w:type="pct"/>
          </w:tcPr>
          <w:p w:rsidR="00D7050D" w:rsidRPr="00BF339D" w:rsidRDefault="00D7050D" w:rsidP="00D2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Módulo: </w:t>
            </w:r>
          </w:p>
        </w:tc>
        <w:tc>
          <w:tcPr>
            <w:tcW w:w="4282" w:type="pct"/>
          </w:tcPr>
          <w:p w:rsidR="00D7050D" w:rsidRPr="00BF339D" w:rsidRDefault="00AD40F2" w:rsidP="00D2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COMÚN</w:t>
            </w:r>
          </w:p>
        </w:tc>
      </w:tr>
      <w:tr w:rsidR="00D7050D" w:rsidRPr="00BF339D" w:rsidTr="00D7050D">
        <w:tc>
          <w:tcPr>
            <w:tcW w:w="718" w:type="pct"/>
          </w:tcPr>
          <w:p w:rsidR="00D7050D" w:rsidRPr="00BF339D" w:rsidRDefault="00D7050D" w:rsidP="00D2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Curso:  </w:t>
            </w:r>
          </w:p>
        </w:tc>
        <w:tc>
          <w:tcPr>
            <w:tcW w:w="4282" w:type="pct"/>
          </w:tcPr>
          <w:p w:rsidR="00A17E80" w:rsidRPr="00BF339D" w:rsidRDefault="00AD40F2" w:rsidP="00A17E8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Crítica, edición y comentario de textos</w:t>
            </w:r>
          </w:p>
        </w:tc>
      </w:tr>
      <w:tr w:rsidR="00D7050D" w:rsidRPr="00BF339D" w:rsidTr="00D7050D">
        <w:tc>
          <w:tcPr>
            <w:tcW w:w="718" w:type="pct"/>
          </w:tcPr>
          <w:p w:rsidR="00D7050D" w:rsidRPr="00BF339D" w:rsidRDefault="00D7050D" w:rsidP="00D2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Coordinador Materia: </w:t>
            </w:r>
          </w:p>
        </w:tc>
        <w:tc>
          <w:tcPr>
            <w:tcW w:w="4282" w:type="pct"/>
          </w:tcPr>
          <w:p w:rsidR="00D7050D" w:rsidRPr="00BF339D" w:rsidRDefault="00AD40F2" w:rsidP="00D241D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Fátima Coca Ramírez </w:t>
            </w:r>
          </w:p>
        </w:tc>
      </w:tr>
    </w:tbl>
    <w:p w:rsidR="00D7050D" w:rsidRPr="00BF339D" w:rsidRDefault="00D7050D" w:rsidP="00D7050D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4"/>
        <w:gridCol w:w="3827"/>
        <w:gridCol w:w="2395"/>
        <w:gridCol w:w="2345"/>
        <w:gridCol w:w="9"/>
      </w:tblGrid>
      <w:tr w:rsidR="00D7050D" w:rsidRPr="00BF339D" w:rsidTr="005272AF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7050D" w:rsidRPr="00BF339D" w:rsidRDefault="00D7050D" w:rsidP="00527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:rsidR="00D7050D" w:rsidRPr="00BF339D" w:rsidRDefault="00D7050D" w:rsidP="00527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7050D" w:rsidRPr="00BF339D" w:rsidRDefault="00D7050D" w:rsidP="00527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D7050D" w:rsidRPr="00BF339D" w:rsidRDefault="00D7050D" w:rsidP="00527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D7050D" w:rsidRPr="00BF339D" w:rsidRDefault="00A17E80" w:rsidP="00527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</w:p>
        </w:tc>
      </w:tr>
      <w:tr w:rsidR="005B0E99" w:rsidRPr="00BF339D" w:rsidTr="00D507E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574E" w:rsidRDefault="0075574E" w:rsidP="00471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PRESENTACIÓN DE LA ASIGNATURA.</w:t>
            </w:r>
          </w:p>
          <w:p w:rsidR="005B0E99" w:rsidRPr="00BF339D" w:rsidRDefault="00471843" w:rsidP="0047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AD40F2"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Introducción</w:t>
            </w:r>
            <w:proofErr w:type="spellEnd"/>
            <w:r w:rsidR="00AD40F2"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la crítica textual y la edición de textos.</w:t>
            </w:r>
            <w:r w:rsidR="00AD40F2"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0F2"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Introducción al estudio filológico del texto.</w:t>
            </w:r>
            <w:r w:rsidR="00AD40F2"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Bibliografía y documentación. Materiales de archivo y bibliotecas. Nuevas herramientas digitales.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AD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Fátima Coca Ramírez 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09356D" w:rsidP="00BC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D507E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227B44" w:rsidP="00986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El comentario de textos: teoría y crítica.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22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Fátima Coca Ramírez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09356D" w:rsidP="00BC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D507E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227B44" w:rsidP="0022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El comentario de textos: teoría y crítica. Utilidades prácticas del comentario, según los diferentes usos del texto (docencia, investigación, documentación, etc.).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22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Fátima Coca Ramírez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4C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D507E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227B44" w:rsidP="00227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Utilidades prácticas del comentario, según los diferentes usos del texto (docencia, investigación, documentación, etc.).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22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Fátima Coca Ramírez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4C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D507E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471843" w:rsidP="00227B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27B44" w:rsidRPr="00BF3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7B44"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crítica y la edición de textos: breve historia y fases del proceso. </w:t>
            </w:r>
            <w:r w:rsidR="00227B44"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crítica textual como disciplina desde la Antigüedad hasta nuestros días.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5B0E99" w:rsidP="0022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Rafael </w:t>
            </w:r>
            <w:r w:rsidR="00227B44" w:rsidRPr="00BF339D">
              <w:rPr>
                <w:rFonts w:ascii="Times New Roman" w:hAnsi="Times New Roman" w:cs="Times New Roman"/>
                <w:sz w:val="24"/>
                <w:szCs w:val="24"/>
              </w:rPr>
              <w:t>Gallé Cejudo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BC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D507E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227B44" w:rsidP="00227B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fijación del texto (</w:t>
            </w:r>
            <w:proofErr w:type="spellStart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>recensio</w:t>
            </w:r>
            <w:proofErr w:type="spellEnd"/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>collatio</w:t>
            </w:r>
            <w:proofErr w:type="spellEnd"/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establecimiento del </w:t>
            </w:r>
            <w:proofErr w:type="spellStart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>stemma</w:t>
            </w:r>
            <w:proofErr w:type="spellEnd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>codicum</w:t>
            </w:r>
            <w:proofErr w:type="spellEnd"/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la </w:t>
            </w:r>
            <w:proofErr w:type="spellStart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>constitutio</w:t>
            </w:r>
            <w:proofErr w:type="spellEnd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>textus</w:t>
            </w:r>
            <w:proofErr w:type="spellEnd"/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227B44" w:rsidP="0022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Rafael Gallé Cejudo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BC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D507E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227B44" w:rsidP="00227B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ecdótica: la edición y la elaboración del aparato crítico, de fuentes y de </w:t>
            </w:r>
            <w:proofErr w:type="spellStart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>loci</w:t>
            </w:r>
            <w:proofErr w:type="spellEnd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símiles.</w:t>
            </w:r>
            <w:r w:rsidRPr="00BF339D">
              <w:rPr>
                <w:rStyle w:val="nfasis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227B44" w:rsidP="0022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Rafael Gallé Cejudo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BC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D507EB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227B44" w:rsidP="00702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ecdótica: la edición y la elaboración del aparato crítico, de fuentes y de </w:t>
            </w:r>
            <w:proofErr w:type="spellStart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>loci</w:t>
            </w:r>
            <w:proofErr w:type="spellEnd"/>
            <w:r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símiles.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227B44" w:rsidP="0022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Rafael Gallé Cejudo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BC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D507EB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227B44" w:rsidP="00227B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Casos prácticos: filología clásica y literatura española: una productiva simbiosis desde la perspectiva crítico-textual.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227B44" w:rsidP="0022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Rafael Gallé Cejudo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77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52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F77E87" w:rsidRPr="00BF339D" w:rsidTr="005D3B15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77E87" w:rsidRPr="00BF339D" w:rsidRDefault="00F77E87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77E87" w:rsidRPr="00BF339D" w:rsidRDefault="00227B44" w:rsidP="00227B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Casos prácticos: filología clásica y literatura española: una productiva simbiosis desde la perspectiva crítico-textual.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F77E87" w:rsidRPr="00BF339D" w:rsidRDefault="00227B44" w:rsidP="0022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Rafael Gallé Cejudo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77E87" w:rsidRPr="00BF339D" w:rsidRDefault="00E04DB6" w:rsidP="0077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F77E87" w:rsidRPr="00BF339D" w:rsidRDefault="00F77E87" w:rsidP="0041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5D3B15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471843" w:rsidP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="00387477"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7477" w:rsidRPr="00BF339D">
              <w:rPr>
                <w:rStyle w:val="nfasis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="00387477" w:rsidRPr="00BF339D">
              <w:rPr>
                <w:rStyle w:val="nfasis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Del manuscrito al libro</w:t>
            </w:r>
            <w:r w:rsidR="00387477" w:rsidRPr="00BF339D">
              <w:rPr>
                <w:rStyle w:val="nfasis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7477" w:rsidRPr="00BF339D">
              <w:rPr>
                <w:rStyle w:val="nf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387477"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 Un viaje por los sentidos de la “Filología” hasta el siglo XV. La “Filología Románica”. 1.1. La Biblioteca de Alejandría: la ecdótica y la gramática.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Antonia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Víñez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Sánchez y Juan Sáez Durán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77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41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21736A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B12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387477" w:rsidP="00E95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1.2</w:t>
            </w:r>
            <w:proofErr w:type="gramStart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.El</w:t>
            </w:r>
            <w:proofErr w:type="gramEnd"/>
            <w:r w:rsidRPr="00BF33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F33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scriptorium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medieval, la corte feudal, las primeras Universidades. De lo religioso a la secularización de las artes del libro. - El manuscrito: manuscritos profesionales y de juglar. Ejemplos con la </w:t>
            </w:r>
            <w:proofErr w:type="spellStart"/>
            <w:r w:rsidRPr="00BF33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Chanson</w:t>
            </w:r>
            <w:proofErr w:type="spellEnd"/>
            <w:r w:rsidRPr="00BF33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BF33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Roland</w:t>
            </w:r>
            <w:proofErr w:type="spellEnd"/>
            <w:r w:rsidRPr="00BF33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 </w:t>
            </w:r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y el </w:t>
            </w:r>
            <w:r w:rsidRPr="00BF339D"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Poema de Elena y María.</w:t>
            </w:r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-El copista/el autor. -El manuscrito autógrafo (hasta el siglo XIII): Ejemplos con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Cerverí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Girona y Alfonso X el sabio (las </w:t>
            </w:r>
            <w:r w:rsidRPr="00BF33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Cantigas de Santa María</w:t>
            </w:r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Antonia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Víñez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Sánchez y Juan Sáez Durán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41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30-11-17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41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21736A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B13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387477" w:rsidP="00387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1.3. El Humanismo. Petrarca (1304-1374): el </w:t>
            </w:r>
            <w:proofErr w:type="spellStart"/>
            <w:r w:rsidRPr="00BF33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Philologus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, o la depuración del texto. El nacimiento de la crítica textual. La crítica textual románica. El manuscrito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idiógrafo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Petrarca. 2. Edición facsímil, diplomática y paleográfica. 3. El manuscrito en la teoría de la comunicación. Los “ruidos” o errores en la transmisión. 4. Autocrítica de la edición crítica. El texto medieval como “variable”.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Antonia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Víñez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Sánchez y Juan Sáez Durán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41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41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21736A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B14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387477" w:rsidP="00387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1.3. El Humanismo. Petrarca (1304-1374): el </w:t>
            </w:r>
            <w:proofErr w:type="spellStart"/>
            <w:r w:rsidRPr="00BF33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Philologus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, o la depuración del texto. El nacimiento de la crítica textual. La crítica textual románica. El manuscrito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idiógrafo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Petrarca. Edición facsímil, diplomática y paleográfica. El manuscrito en la teoría de la comunicación. Los “ruidos” o errores en la transmisión. Autocrítica de la edición crítica. El texto medieval como “variable”.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Antonia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Víñez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Sánchez y Juan Sáez Durán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09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41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C45345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B15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471843" w:rsidP="00702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IV. Crítica y edición de textos históricos medievales.</w:t>
            </w: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1. Historia y filología.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Federico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Devís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Márquez 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E04DB6" w:rsidP="0005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2C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C45345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B16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471843" w:rsidP="0070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Del monumento al documento.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Federico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Devís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E04DB6" w:rsidP="00F7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2C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FC53F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B17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471843" w:rsidRPr="00BF339D" w:rsidRDefault="00471843" w:rsidP="004718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La producción material. </w:t>
            </w:r>
          </w:p>
          <w:p w:rsidR="005B0E99" w:rsidRPr="00BF339D" w:rsidRDefault="005B0E99" w:rsidP="00F9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Federico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Devís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5B0E99" w:rsidRPr="00BF339D" w:rsidTr="00FC53F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B18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471843" w:rsidP="0047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Contextos y tipología.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B0E99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Federico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Devís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E04DB6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B0E99" w:rsidRPr="00BF339D" w:rsidRDefault="005B0E99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387477" w:rsidRPr="00BF339D" w:rsidTr="00FC53F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387477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B19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471843" w:rsidP="0047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Textos e imágenes.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387477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Federico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Devís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E04DB6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471843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387477" w:rsidRPr="00BF339D" w:rsidTr="00FC53F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387477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B20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471843" w:rsidP="0035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Historia y humanidades en la era digital.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387477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Federico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Devís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E04DB6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E04DB6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</w:tr>
      <w:tr w:rsidR="00387477" w:rsidRPr="00BF339D" w:rsidTr="00FC53F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387477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B21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BF339D" w:rsidP="0035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V.</w:t>
            </w: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libro a la edición digital</w:t>
            </w: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. 1. La edición crítica </w:t>
            </w:r>
            <w:proofErr w:type="spellStart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hipertextual</w:t>
            </w:r>
            <w:proofErr w:type="spellEnd"/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.  2. Tipos de ediciones. Bibliotecas digitales. 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387477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Fátima Coca Ramírez 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E04DB6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471843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</w:tr>
      <w:tr w:rsidR="00387477" w:rsidRPr="00BF339D" w:rsidTr="00FC53F6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387477" w:rsidP="009C4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b/>
                <w:sz w:val="24"/>
                <w:szCs w:val="24"/>
              </w:rPr>
              <w:t>B22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BF339D" w:rsidP="00E0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>3. Ejemplo</w:t>
            </w:r>
            <w:r w:rsidR="00E04D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E04DB6">
              <w:rPr>
                <w:rFonts w:ascii="Times New Roman" w:hAnsi="Times New Roman" w:cs="Times New Roman"/>
                <w:sz w:val="24"/>
                <w:szCs w:val="24"/>
              </w:rPr>
              <w:t xml:space="preserve">e edición crítica </w:t>
            </w:r>
            <w:proofErr w:type="spellStart"/>
            <w:r w:rsidR="00E04DB6">
              <w:rPr>
                <w:rFonts w:ascii="Times New Roman" w:hAnsi="Times New Roman" w:cs="Times New Roman"/>
                <w:sz w:val="24"/>
                <w:szCs w:val="24"/>
              </w:rPr>
              <w:t>hipertextual</w:t>
            </w:r>
            <w:proofErr w:type="spellEnd"/>
            <w:r w:rsidR="00E04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387477" w:rsidRPr="00BF339D" w:rsidRDefault="0038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9D">
              <w:rPr>
                <w:rFonts w:ascii="Times New Roman" w:hAnsi="Times New Roman" w:cs="Times New Roman"/>
                <w:sz w:val="24"/>
                <w:szCs w:val="24"/>
              </w:rPr>
              <w:t xml:space="preserve">Fátima Coca Ramírez 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E04DB6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18-12-17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87477" w:rsidRPr="00BF339D" w:rsidRDefault="00E04DB6" w:rsidP="0029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</w:tr>
    </w:tbl>
    <w:p w:rsidR="00D7050D" w:rsidRPr="00BF339D" w:rsidRDefault="00D7050D" w:rsidP="00D7050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7050D" w:rsidRPr="00BF339D" w:rsidSect="00D7050D">
      <w:headerReference w:type="default" r:id="rId9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2E" w:rsidRDefault="00707F2E" w:rsidP="00D11D6C">
      <w:pPr>
        <w:spacing w:after="0" w:line="240" w:lineRule="auto"/>
      </w:pPr>
      <w:r>
        <w:separator/>
      </w:r>
    </w:p>
  </w:endnote>
  <w:endnote w:type="continuationSeparator" w:id="0">
    <w:p w:rsidR="00707F2E" w:rsidRDefault="00707F2E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2E" w:rsidRDefault="00707F2E" w:rsidP="00D11D6C">
      <w:pPr>
        <w:spacing w:after="0" w:line="240" w:lineRule="auto"/>
      </w:pPr>
      <w:r>
        <w:separator/>
      </w:r>
    </w:p>
  </w:footnote>
  <w:footnote w:type="continuationSeparator" w:id="0">
    <w:p w:rsidR="00707F2E" w:rsidRDefault="00707F2E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12"/>
      <w:gridCol w:w="6532"/>
    </w:tblGrid>
    <w:tr w:rsidR="00D96A90" w:rsidTr="00112DFD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12" w:type="dxa"/>
              <w:shd w:val="clear" w:color="auto" w:fill="ED7D31" w:themeFill="accent2"/>
              <w:vAlign w:val="center"/>
            </w:tcPr>
            <w:p w:rsidR="00D96A90" w:rsidRDefault="00D96A90" w:rsidP="00112DFD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 w:rsidR="00112DFD">
                <w:rPr>
                  <w:rFonts w:ascii="Arial" w:hAnsi="Arial" w:cs="Arial"/>
                  <w:color w:val="000000"/>
                </w:rPr>
                <w:t xml:space="preserve"> / </w:t>
              </w:r>
              <w:r>
                <w:rPr>
                  <w:rFonts w:ascii="Arial" w:hAnsi="Arial" w:cs="Arial"/>
                  <w:color w:val="000000"/>
                </w:rPr>
                <w:t>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6532" w:type="dxa"/>
              <w:shd w:val="clear" w:color="auto" w:fill="ED7D31" w:themeFill="accent2"/>
              <w:vAlign w:val="center"/>
            </w:tcPr>
            <w:p w:rsidR="00D96A90" w:rsidRDefault="00D96A90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t>Avda. Gómez Ulla, s/n , 11003 – Cádiz / master.estudioshispanicos@uca.es</w:t>
              </w:r>
            </w:p>
          </w:tc>
        </w:sdtContent>
      </w:sdt>
    </w:tr>
    <w:tr w:rsidR="00D96A90" w:rsidTr="00112DFD">
      <w:trPr>
        <w:trHeight w:hRule="exact" w:val="115"/>
        <w:jc w:val="center"/>
      </w:trPr>
      <w:tc>
        <w:tcPr>
          <w:tcW w:w="7912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532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96A90" w:rsidRDefault="00D96A90">
    <w:pPr>
      <w:pStyle w:val="Encabezado"/>
    </w:pPr>
    <w:r w:rsidRPr="00D11D6C">
      <w:rPr>
        <w:noProof/>
        <w:lang w:eastAsia="es-ES"/>
      </w:rPr>
      <w:drawing>
        <wp:inline distT="0" distB="0" distL="0" distR="0">
          <wp:extent cx="1120140" cy="514122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1A12"/>
    <w:multiLevelType w:val="hybridMultilevel"/>
    <w:tmpl w:val="B7606422"/>
    <w:lvl w:ilvl="0" w:tplc="D7B6E8B2">
      <w:start w:val="1"/>
      <w:numFmt w:val="bullet"/>
      <w:lvlText w:val="-"/>
      <w:lvlJc w:val="left"/>
      <w:pPr>
        <w:ind w:left="1068" w:hanging="360"/>
      </w:pPr>
      <w:rPr>
        <w:rFonts w:ascii="Garamond" w:eastAsia="Calibri" w:hAnsi="Garamond" w:cs="Calibri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E5C587B"/>
    <w:multiLevelType w:val="hybridMultilevel"/>
    <w:tmpl w:val="262CBAFE"/>
    <w:lvl w:ilvl="0" w:tplc="7034F58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182F11"/>
    <w:multiLevelType w:val="hybridMultilevel"/>
    <w:tmpl w:val="B18CD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5400"/>
    <w:rsid w:val="00024153"/>
    <w:rsid w:val="000566EA"/>
    <w:rsid w:val="0009356D"/>
    <w:rsid w:val="000B54E8"/>
    <w:rsid w:val="000F3BFA"/>
    <w:rsid w:val="00112DFD"/>
    <w:rsid w:val="00152102"/>
    <w:rsid w:val="00162F40"/>
    <w:rsid w:val="00220F16"/>
    <w:rsid w:val="002274C9"/>
    <w:rsid w:val="00227B44"/>
    <w:rsid w:val="00387477"/>
    <w:rsid w:val="003A0476"/>
    <w:rsid w:val="003E3AD2"/>
    <w:rsid w:val="003E687D"/>
    <w:rsid w:val="00471843"/>
    <w:rsid w:val="00471DB5"/>
    <w:rsid w:val="00487F07"/>
    <w:rsid w:val="004C0A7D"/>
    <w:rsid w:val="005272AF"/>
    <w:rsid w:val="00581890"/>
    <w:rsid w:val="0059337C"/>
    <w:rsid w:val="005B0E99"/>
    <w:rsid w:val="00603248"/>
    <w:rsid w:val="006516CA"/>
    <w:rsid w:val="006B36CE"/>
    <w:rsid w:val="007029EB"/>
    <w:rsid w:val="00707F2E"/>
    <w:rsid w:val="0072281B"/>
    <w:rsid w:val="00741219"/>
    <w:rsid w:val="0074777C"/>
    <w:rsid w:val="0075574E"/>
    <w:rsid w:val="00775925"/>
    <w:rsid w:val="008E5542"/>
    <w:rsid w:val="00961DB6"/>
    <w:rsid w:val="0096519C"/>
    <w:rsid w:val="00986660"/>
    <w:rsid w:val="009F5A8D"/>
    <w:rsid w:val="00A17E80"/>
    <w:rsid w:val="00A5284E"/>
    <w:rsid w:val="00AC1E32"/>
    <w:rsid w:val="00AD40F2"/>
    <w:rsid w:val="00BB46D4"/>
    <w:rsid w:val="00BC0E24"/>
    <w:rsid w:val="00BE63B5"/>
    <w:rsid w:val="00BF339D"/>
    <w:rsid w:val="00C25A72"/>
    <w:rsid w:val="00C86E2F"/>
    <w:rsid w:val="00CC76F5"/>
    <w:rsid w:val="00CF2EB2"/>
    <w:rsid w:val="00D11D6C"/>
    <w:rsid w:val="00D51EB4"/>
    <w:rsid w:val="00D7050D"/>
    <w:rsid w:val="00D85C2B"/>
    <w:rsid w:val="00D96A90"/>
    <w:rsid w:val="00DC0DD0"/>
    <w:rsid w:val="00E04DB6"/>
    <w:rsid w:val="00E36574"/>
    <w:rsid w:val="00E60415"/>
    <w:rsid w:val="00E95261"/>
    <w:rsid w:val="00EF43EF"/>
    <w:rsid w:val="00F24238"/>
    <w:rsid w:val="00F4315F"/>
    <w:rsid w:val="00F67EAA"/>
    <w:rsid w:val="00F77E87"/>
    <w:rsid w:val="00F915AE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character" w:styleId="nfasis">
    <w:name w:val="Emphasis"/>
    <w:uiPriority w:val="20"/>
    <w:qFormat/>
    <w:rsid w:val="00227B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character" w:styleId="nfasis">
    <w:name w:val="Emphasis"/>
    <w:uiPriority w:val="20"/>
    <w:qFormat/>
    <w:rsid w:val="00227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2685"/>
    <w:rsid w:val="00062685"/>
    <w:rsid w:val="000E5290"/>
    <w:rsid w:val="00382BA9"/>
    <w:rsid w:val="00972B92"/>
    <w:rsid w:val="00BA4396"/>
    <w:rsid w:val="00E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 / Facultad de Filosofía y Letras</vt:lpstr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 / Facultad de Filosofía y Letras</dc:title>
  <dc:creator>MAG</dc:creator>
  <cp:lastModifiedBy>Vicente</cp:lastModifiedBy>
  <cp:revision>2</cp:revision>
  <dcterms:created xsi:type="dcterms:W3CDTF">2017-11-13T10:28:00Z</dcterms:created>
  <dcterms:modified xsi:type="dcterms:W3CDTF">2017-11-13T10:28:00Z</dcterms:modified>
</cp:coreProperties>
</file>